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21AD1" w:rsidRPr="007102FE" w:rsidTr="0057470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1AD1" w:rsidRDefault="00B21AD1" w:rsidP="0057470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1AD1" w:rsidRPr="007102FE" w:rsidRDefault="00B21AD1" w:rsidP="00574701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7102FE">
              <w:rPr>
                <w:color w:val="000000"/>
                <w:sz w:val="20"/>
                <w:lang w:val="ru-RU"/>
              </w:rPr>
              <w:t>Утвержден</w:t>
            </w:r>
            <w:proofErr w:type="gramEnd"/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7102FE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7102FE">
              <w:rPr>
                <w:color w:val="000000"/>
                <w:sz w:val="20"/>
                <w:lang w:val="ru-RU"/>
              </w:rPr>
              <w:t xml:space="preserve"> </w:t>
            </w:r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>Актюбинской области</w:t>
            </w:r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>№ 171 от 26 мая 2015 года</w:t>
            </w:r>
          </w:p>
        </w:tc>
      </w:tr>
    </w:tbl>
    <w:p w:rsidR="00B21AD1" w:rsidRPr="007102FE" w:rsidRDefault="00B21AD1" w:rsidP="00B21AD1">
      <w:pPr>
        <w:spacing w:after="0"/>
        <w:rPr>
          <w:lang w:val="ru-RU"/>
        </w:rPr>
      </w:pPr>
      <w:bookmarkStart w:id="0" w:name="z10"/>
      <w:r w:rsidRPr="007102FE">
        <w:rPr>
          <w:b/>
          <w:color w:val="000000"/>
          <w:lang w:val="ru-RU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p w:rsidR="00B21AD1" w:rsidRPr="007102FE" w:rsidRDefault="00B21AD1" w:rsidP="00B21AD1">
      <w:pPr>
        <w:spacing w:after="0"/>
        <w:rPr>
          <w:lang w:val="ru-RU"/>
        </w:rPr>
      </w:pPr>
      <w:bookmarkStart w:id="1" w:name="z11"/>
      <w:bookmarkEnd w:id="0"/>
      <w:r w:rsidRPr="007102FE">
        <w:rPr>
          <w:b/>
          <w:color w:val="000000"/>
          <w:lang w:val="ru-RU"/>
        </w:rPr>
        <w:t xml:space="preserve"> 1. Общие положения</w:t>
      </w:r>
    </w:p>
    <w:bookmarkEnd w:id="1"/>
    <w:p w:rsidR="00B21AD1" w:rsidRPr="007102FE" w:rsidRDefault="00B21AD1" w:rsidP="00B21AD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1. Государственная услуга "Прием документов для участия в конкурсе на присуждение звания "Лучший педагог" (далее – государственная услуга) оказывается государственным учреждением "Управление образования Актюбинской области" (далее – Управление) и отделами образования города </w:t>
      </w:r>
      <w:proofErr w:type="spellStart"/>
      <w:r w:rsidRPr="007102FE">
        <w:rPr>
          <w:color w:val="000000"/>
          <w:sz w:val="20"/>
          <w:lang w:val="ru-RU"/>
        </w:rPr>
        <w:t>Актобе</w:t>
      </w:r>
      <w:proofErr w:type="spellEnd"/>
      <w:r w:rsidRPr="007102FE">
        <w:rPr>
          <w:color w:val="000000"/>
          <w:sz w:val="20"/>
          <w:lang w:val="ru-RU"/>
        </w:rPr>
        <w:t xml:space="preserve"> и районов (далее – Отдел).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Прием документов и выдача результатов для оказания государственных услуг осуществляется через канцелярию управления и отдела.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2. Форма оказания государственной услуги: бумажная.</w:t>
      </w:r>
      <w:bookmarkStart w:id="2" w:name="_GoBack"/>
      <w:bookmarkEnd w:id="2"/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3. Результатом оказываемой государственной услуги является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Форма представления результатов оказания государственной услуги: бумажная.</w:t>
      </w:r>
      <w:r w:rsidRPr="007102FE">
        <w:rPr>
          <w:lang w:val="ru-RU"/>
        </w:rPr>
        <w:br/>
      </w:r>
    </w:p>
    <w:p w:rsidR="00B21AD1" w:rsidRPr="007102FE" w:rsidRDefault="00B21AD1" w:rsidP="00B21AD1">
      <w:pPr>
        <w:spacing w:after="0"/>
        <w:rPr>
          <w:lang w:val="ru-RU"/>
        </w:rPr>
      </w:pPr>
      <w:bookmarkStart w:id="3" w:name="z15"/>
      <w:r w:rsidRPr="007102FE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7102FE">
        <w:rPr>
          <w:b/>
          <w:color w:val="000000"/>
          <w:lang w:val="ru-RU"/>
        </w:rPr>
        <w:t>услугодателя</w:t>
      </w:r>
      <w:proofErr w:type="spellEnd"/>
      <w:r w:rsidRPr="007102FE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3"/>
    <w:p w:rsidR="00B21AD1" w:rsidRPr="00B21AD1" w:rsidRDefault="00B21AD1" w:rsidP="00B21AD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4. </w:t>
      </w:r>
      <w:proofErr w:type="gramStart"/>
      <w:r w:rsidRPr="007102FE">
        <w:rPr>
          <w:color w:val="000000"/>
          <w:sz w:val="20"/>
          <w:lang w:val="ru-RU"/>
        </w:rPr>
        <w:t xml:space="preserve">Основанием для начала процедуры (действия) по оказанию государственной услуги является заявка по форме согласно приложению 1 к стандарту государственной услуги </w:t>
      </w:r>
      <w:r w:rsidRPr="007102FE">
        <w:rPr>
          <w:b/>
          <w:color w:val="000000"/>
          <w:sz w:val="20"/>
          <w:lang w:val="ru-RU"/>
        </w:rPr>
        <w:t>"</w:t>
      </w:r>
      <w:r w:rsidRPr="007102FE">
        <w:rPr>
          <w:color w:val="000000"/>
          <w:sz w:val="20"/>
          <w:lang w:val="ru-RU"/>
        </w:rPr>
        <w:t>Прием документов для участия в конкурсе на присуждение звания "Лучший педагог", утвержденного приказом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</w:t>
      </w:r>
      <w:proofErr w:type="gramEnd"/>
      <w:r w:rsidRPr="007102FE">
        <w:rPr>
          <w:color w:val="000000"/>
          <w:sz w:val="20"/>
          <w:lang w:val="ru-RU"/>
        </w:rPr>
        <w:t xml:space="preserve">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(далее – Стандарт).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5. Содержание каждой процедуры (действия), входящей в состав процесса оказания государственной услуги: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Первый этап проводится отделом в апреле ежегодно. Документы принимаются до 1 апреля.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1) ответственный специалист канцелярии отдела в течение 15 (пятнадцати) минут принимает и регистрирует документы </w:t>
      </w:r>
      <w:proofErr w:type="gramStart"/>
      <w:r w:rsidRPr="007102FE">
        <w:rPr>
          <w:color w:val="000000"/>
          <w:sz w:val="20"/>
          <w:lang w:val="ru-RU"/>
        </w:rPr>
        <w:t>согласно пункта</w:t>
      </w:r>
      <w:proofErr w:type="gramEnd"/>
      <w:r w:rsidRPr="007102FE">
        <w:rPr>
          <w:color w:val="000000"/>
          <w:sz w:val="20"/>
          <w:lang w:val="ru-RU"/>
        </w:rPr>
        <w:t xml:space="preserve"> 9 стандарта и направляет руководителю отдела для дальнейшего </w:t>
      </w:r>
      <w:proofErr w:type="spellStart"/>
      <w:r w:rsidRPr="007102FE">
        <w:rPr>
          <w:color w:val="000000"/>
          <w:sz w:val="20"/>
          <w:lang w:val="ru-RU"/>
        </w:rPr>
        <w:t>расссмотрения</w:t>
      </w:r>
      <w:proofErr w:type="spellEnd"/>
      <w:r w:rsidRPr="007102FE">
        <w:rPr>
          <w:color w:val="000000"/>
          <w:sz w:val="20"/>
          <w:lang w:val="ru-RU"/>
        </w:rPr>
        <w:t xml:space="preserve">;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2) руководитель отдела рассматривает поступившие документы и направляет на рассмотрение конкурсной комиссии отдела (далее – Конкурсная комиссия);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3) конкурсная комиссия проводит заседание для оценивания участников конкурса, рассматривает поступившие документы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отдела для подписания;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4) руководитель отдела подписывает протокол и письмо-представление, направляет ответственному специалисту канцелярии отдела для регистрации;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5) ответственный специалист канцелярии отдела регистрирует письмо-представление и направляет в канцелярию управления;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Второй этап проводится управлением в мае ежегодно. Документы принимаются до 1 мая.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6) ответственный специалист канцелярии управления принимает и регистрирует пакет документов согласно пункта 9 стандарта в течение 15 (пятнадцати) минут и направляет руководителю управления для дальнейшего </w:t>
      </w:r>
      <w:proofErr w:type="spellStart"/>
      <w:r w:rsidRPr="007102FE">
        <w:rPr>
          <w:color w:val="000000"/>
          <w:sz w:val="20"/>
          <w:lang w:val="ru-RU"/>
        </w:rPr>
        <w:t>расссмотрения</w:t>
      </w:r>
      <w:proofErr w:type="spellEnd"/>
      <w:r w:rsidRPr="007102FE">
        <w:rPr>
          <w:color w:val="000000"/>
          <w:sz w:val="20"/>
          <w:lang w:val="ru-RU"/>
        </w:rPr>
        <w:t xml:space="preserve">;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7102FE">
        <w:rPr>
          <w:color w:val="000000"/>
          <w:sz w:val="20"/>
          <w:lang w:val="ru-RU"/>
        </w:rPr>
        <w:t xml:space="preserve">7) </w:t>
      </w:r>
      <w:proofErr w:type="gramEnd"/>
      <w:r w:rsidRPr="007102FE">
        <w:rPr>
          <w:color w:val="000000"/>
          <w:sz w:val="20"/>
          <w:lang w:val="ru-RU"/>
        </w:rPr>
        <w:t xml:space="preserve">руководитель управления рассматривает поступившие документы и направляет на </w:t>
      </w:r>
      <w:r w:rsidRPr="007102FE">
        <w:rPr>
          <w:color w:val="000000"/>
          <w:sz w:val="20"/>
          <w:lang w:val="ru-RU"/>
        </w:rPr>
        <w:lastRenderedPageBreak/>
        <w:t>рассмотрение экспертной комиссии Актюбинского научно-практического центра (далее – Экспертная комиссия);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8) экспертная комиссия оценивает по критериям портфолио педагогов, проводит заседание, по итогам которого составляет протокол и направляет на областную конкурсную комиссию управления (далее – Комиссия Управления) не позднее 20 мая ежегодно;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7102FE">
        <w:rPr>
          <w:color w:val="000000"/>
          <w:sz w:val="20"/>
          <w:lang w:val="ru-RU"/>
        </w:rPr>
        <w:t xml:space="preserve">9) комиссия управления в составе не меньше 5 (пяти)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управления для подписания;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10) руководитель управления подписывает протокол и письмо-представление, направляет ответственному специалисту канцелярии Управления для регистрации;</w:t>
      </w:r>
      <w:proofErr w:type="gramEnd"/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11) ответственный специалист канцелярии управления регистрирует письмо-представление и направляет пакет документов для участия в третьем этапе (республиканском) до 30 августа в канцелярию </w:t>
      </w:r>
      <w:r w:rsidRPr="00B21AD1">
        <w:rPr>
          <w:color w:val="000000"/>
          <w:sz w:val="20"/>
          <w:lang w:val="ru-RU"/>
        </w:rPr>
        <w:t>Министерства образования и науки Республики Казахстан.</w:t>
      </w:r>
      <w:r w:rsidRPr="00B21AD1">
        <w:rPr>
          <w:lang w:val="ru-RU"/>
        </w:rPr>
        <w:br/>
      </w:r>
    </w:p>
    <w:p w:rsidR="00B21AD1" w:rsidRPr="007102FE" w:rsidRDefault="00B21AD1" w:rsidP="00B21AD1">
      <w:pPr>
        <w:spacing w:after="0"/>
        <w:rPr>
          <w:lang w:val="ru-RU"/>
        </w:rPr>
      </w:pPr>
      <w:bookmarkStart w:id="4" w:name="z29"/>
      <w:r w:rsidRPr="00B21AD1">
        <w:rPr>
          <w:b/>
          <w:color w:val="000000"/>
          <w:lang w:val="ru-RU"/>
        </w:rPr>
        <w:t xml:space="preserve"> </w:t>
      </w:r>
      <w:r w:rsidRPr="007102FE">
        <w:rPr>
          <w:b/>
          <w:color w:val="000000"/>
          <w:lang w:val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7102FE">
        <w:rPr>
          <w:b/>
          <w:color w:val="000000"/>
          <w:lang w:val="ru-RU"/>
        </w:rPr>
        <w:t>услугодателя</w:t>
      </w:r>
      <w:proofErr w:type="spellEnd"/>
      <w:r w:rsidRPr="007102FE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4"/>
    <w:p w:rsidR="00B21AD1" w:rsidRPr="007102FE" w:rsidRDefault="00B21AD1" w:rsidP="00B21AD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6. Перечень структурных подразделений (работников) </w:t>
      </w:r>
      <w:proofErr w:type="spellStart"/>
      <w:r w:rsidRPr="007102FE">
        <w:rPr>
          <w:color w:val="000000"/>
          <w:sz w:val="20"/>
          <w:lang w:val="ru-RU"/>
        </w:rPr>
        <w:t>услугодателя</w:t>
      </w:r>
      <w:proofErr w:type="spellEnd"/>
      <w:r w:rsidRPr="007102FE">
        <w:rPr>
          <w:color w:val="000000"/>
          <w:sz w:val="20"/>
          <w:lang w:val="ru-RU"/>
        </w:rPr>
        <w:t>, которые участвуют в процессе оказания государственной услуги: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1) ответственный специалист канцелярии отдела;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2) руководитель отдела;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3) Конкурсная комиссия отдела;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4) ответственный специалист канцелярии управления;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5) руководитель управления;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6) экспертная комиссия;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7) конкурсная комиссия управления.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Первый этап проводится отделом в апреле ежегодно. Документы принимаются до 1 апреля.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1) ответственный специалист канцелярии отдела в течение 15 (пятнадцати) минут принимает и регистрирует документы </w:t>
      </w:r>
      <w:proofErr w:type="gramStart"/>
      <w:r w:rsidRPr="007102FE">
        <w:rPr>
          <w:color w:val="000000"/>
          <w:sz w:val="20"/>
          <w:lang w:val="ru-RU"/>
        </w:rPr>
        <w:t>согласно пункта</w:t>
      </w:r>
      <w:proofErr w:type="gramEnd"/>
      <w:r w:rsidRPr="007102FE">
        <w:rPr>
          <w:color w:val="000000"/>
          <w:sz w:val="20"/>
          <w:lang w:val="ru-RU"/>
        </w:rPr>
        <w:t xml:space="preserve"> 9 стандарта и направляет руководителю отдела для дальнейшего </w:t>
      </w:r>
      <w:proofErr w:type="spellStart"/>
      <w:r w:rsidRPr="007102FE">
        <w:rPr>
          <w:color w:val="000000"/>
          <w:sz w:val="20"/>
          <w:lang w:val="ru-RU"/>
        </w:rPr>
        <w:t>расссмотрения</w:t>
      </w:r>
      <w:proofErr w:type="spellEnd"/>
      <w:r w:rsidRPr="007102FE">
        <w:rPr>
          <w:color w:val="000000"/>
          <w:sz w:val="20"/>
          <w:lang w:val="ru-RU"/>
        </w:rPr>
        <w:t xml:space="preserve">;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2) руководитель отдела рассматривает поступившие документы и направляет на рассмотрение конкурсной комиссии отдела (далее – Конкурсная комиссия);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3) конкурсная комиссия проводит заседание для оценивания участников конкурса, рассматривает поступившие документы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отдела для подписания;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4) руководитель отдела подписывает протокол и письмо-представление, направляет ответственному специалисту канцелярии отдела для регистрации;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5) ответственный специалист канцелярии отдела регистрирует письмо-представление и направляет в канцелярию управления;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Второй этап проводится управлением в мае ежегодно. Документы принимаются до 1 мая.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6) ответственный специалист канцелярии управления принимает и регистрирует пакет документов согласно пункта 9 стандарта в течение 15 (пятнадцати) минут и направляет руководителю управления для дальнейшего </w:t>
      </w:r>
      <w:proofErr w:type="spellStart"/>
      <w:r w:rsidRPr="007102FE">
        <w:rPr>
          <w:color w:val="000000"/>
          <w:sz w:val="20"/>
          <w:lang w:val="ru-RU"/>
        </w:rPr>
        <w:t>расссмотрения</w:t>
      </w:r>
      <w:proofErr w:type="spellEnd"/>
      <w:r w:rsidRPr="007102FE">
        <w:rPr>
          <w:color w:val="000000"/>
          <w:sz w:val="20"/>
          <w:lang w:val="ru-RU"/>
        </w:rPr>
        <w:t xml:space="preserve">; 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7102FE">
        <w:rPr>
          <w:color w:val="000000"/>
          <w:sz w:val="20"/>
          <w:lang w:val="ru-RU"/>
        </w:rPr>
        <w:t xml:space="preserve">7) </w:t>
      </w:r>
      <w:proofErr w:type="gramEnd"/>
      <w:r w:rsidRPr="007102FE">
        <w:rPr>
          <w:color w:val="000000"/>
          <w:sz w:val="20"/>
          <w:lang w:val="ru-RU"/>
        </w:rPr>
        <w:t>руководитель управления рассматривает поступившие документы и направляет на рассмотрение экспертной комиссии Актюбинского научно-практического центра (далее – Экспертная комиссия);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8) экспертная комиссия оценивает по критериям портфолио педагогов, проводит </w:t>
      </w:r>
      <w:r w:rsidRPr="007102FE">
        <w:rPr>
          <w:color w:val="000000"/>
          <w:sz w:val="20"/>
          <w:lang w:val="ru-RU"/>
        </w:rPr>
        <w:lastRenderedPageBreak/>
        <w:t>заседание, по итогам которого составляет протокол и направляет на областную конкурсную комиссию управления (далее – Комиссия Управления) не позднее 20 мая ежегодно;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7102FE">
        <w:rPr>
          <w:color w:val="000000"/>
          <w:sz w:val="20"/>
          <w:lang w:val="ru-RU"/>
        </w:rPr>
        <w:t>9) комиссия управления в составе не меньше 5 (пяти)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управления для подписания;</w:t>
      </w:r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>10) руководитель управления подписывает протокол и письмо-представление, направляет ответственному специалисту канцелярии управления для регистрации;</w:t>
      </w:r>
      <w:proofErr w:type="gramEnd"/>
      <w:r w:rsidRPr="007102FE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11) ответственный специалист канцелярии управления регистрирует письмо-представление и направляет пакет документов для участия в третьем этапе (республиканском) до 30 августа в канцелярию </w:t>
      </w:r>
      <w:r w:rsidRPr="00B21AD1">
        <w:rPr>
          <w:color w:val="000000"/>
          <w:sz w:val="20"/>
          <w:lang w:val="ru-RU"/>
        </w:rPr>
        <w:t>Министерства образования и науки Республики Казахстан.</w:t>
      </w:r>
      <w:r w:rsidRPr="00B21AD1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02FE">
        <w:rPr>
          <w:color w:val="000000"/>
          <w:sz w:val="20"/>
          <w:lang w:val="ru-RU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7102FE">
        <w:rPr>
          <w:color w:val="000000"/>
          <w:sz w:val="20"/>
          <w:lang w:val="ru-RU"/>
        </w:rPr>
        <w:t>услугодателя</w:t>
      </w:r>
      <w:proofErr w:type="spellEnd"/>
      <w:r w:rsidRPr="007102FE">
        <w:rPr>
          <w:color w:val="000000"/>
          <w:sz w:val="20"/>
          <w:lang w:val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 Справочник бизнес-процессов оказания государственной услуги размещается на </w:t>
      </w:r>
      <w:proofErr w:type="spellStart"/>
      <w:r w:rsidRPr="007102FE">
        <w:rPr>
          <w:color w:val="000000"/>
          <w:sz w:val="20"/>
          <w:lang w:val="ru-RU"/>
        </w:rPr>
        <w:t>интернет-ресурсе</w:t>
      </w:r>
      <w:proofErr w:type="spellEnd"/>
      <w:r w:rsidRPr="007102FE">
        <w:rPr>
          <w:color w:val="000000"/>
          <w:sz w:val="20"/>
          <w:lang w:val="ru-RU"/>
        </w:rPr>
        <w:t xml:space="preserve"> </w:t>
      </w:r>
      <w:proofErr w:type="spellStart"/>
      <w:r w:rsidRPr="007102FE">
        <w:rPr>
          <w:color w:val="000000"/>
          <w:sz w:val="20"/>
          <w:lang w:val="ru-RU"/>
        </w:rPr>
        <w:t>услугодателя</w:t>
      </w:r>
      <w:proofErr w:type="spellEnd"/>
      <w:r w:rsidRPr="007102FE">
        <w:rPr>
          <w:color w:val="000000"/>
          <w:sz w:val="20"/>
          <w:lang w:val="ru-RU"/>
        </w:rPr>
        <w:t>.</w:t>
      </w:r>
      <w:r w:rsidRPr="007102FE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21AD1" w:rsidRPr="007102FE" w:rsidTr="0057470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1AD1" w:rsidRPr="007102FE" w:rsidRDefault="00B21AD1" w:rsidP="0057470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1AD1" w:rsidRPr="007102FE" w:rsidRDefault="00B21AD1" w:rsidP="00574701">
            <w:pPr>
              <w:spacing w:after="0"/>
              <w:jc w:val="center"/>
              <w:rPr>
                <w:lang w:val="ru-RU"/>
              </w:rPr>
            </w:pPr>
            <w:r w:rsidRPr="007102FE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>к регламенту государственной</w:t>
            </w:r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>участия в конкурсе на</w:t>
            </w:r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>присуждение звания</w:t>
            </w:r>
            <w:r w:rsidRPr="007102FE">
              <w:rPr>
                <w:lang w:val="ru-RU"/>
              </w:rPr>
              <w:br/>
            </w:r>
            <w:r w:rsidRPr="007102FE">
              <w:rPr>
                <w:color w:val="000000"/>
                <w:sz w:val="20"/>
                <w:lang w:val="ru-RU"/>
              </w:rPr>
              <w:t>"Лучший педагог"</w:t>
            </w:r>
          </w:p>
        </w:tc>
      </w:tr>
    </w:tbl>
    <w:p w:rsidR="00B21AD1" w:rsidRPr="007102FE" w:rsidRDefault="00B21AD1" w:rsidP="00B21AD1">
      <w:pPr>
        <w:spacing w:after="0"/>
        <w:rPr>
          <w:lang w:val="ru-RU"/>
        </w:rPr>
      </w:pPr>
      <w:r w:rsidRPr="007102FE">
        <w:rPr>
          <w:b/>
          <w:color w:val="000000"/>
          <w:lang w:val="ru-RU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 </w:t>
      </w:r>
    </w:p>
    <w:p w:rsidR="00B21AD1" w:rsidRDefault="00B21AD1" w:rsidP="00B21AD1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512CF526" wp14:editId="44C58BE5">
            <wp:extent cx="7810500" cy="429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D1" w:rsidRDefault="00B21AD1" w:rsidP="00B21AD1">
      <w:pPr>
        <w:spacing w:after="0"/>
      </w:pPr>
      <w:r>
        <w:lastRenderedPageBreak/>
        <w:br/>
      </w:r>
    </w:p>
    <w:p w:rsidR="00B21AD1" w:rsidRDefault="00B21AD1" w:rsidP="00B21AD1">
      <w:pPr>
        <w:spacing w:after="0"/>
      </w:pPr>
    </w:p>
    <w:p w:rsidR="00B21AD1" w:rsidRDefault="00B21AD1" w:rsidP="00B21AD1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6994A8E7" wp14:editId="0720A886">
            <wp:extent cx="6985000" cy="298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D1" w:rsidRDefault="00B21AD1" w:rsidP="00B21AD1">
      <w:pPr>
        <w:spacing w:after="0"/>
      </w:pPr>
      <w:r>
        <w:br/>
      </w:r>
    </w:p>
    <w:p w:rsidR="000A4680" w:rsidRDefault="000A4680"/>
    <w:sectPr w:rsidR="000A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EE"/>
    <w:rsid w:val="000A4680"/>
    <w:rsid w:val="003C2AF8"/>
    <w:rsid w:val="007A0BEE"/>
    <w:rsid w:val="00B21AD1"/>
    <w:rsid w:val="00DF4744"/>
    <w:rsid w:val="00E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D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D1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D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D1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2</cp:revision>
  <dcterms:created xsi:type="dcterms:W3CDTF">2016-10-01T08:34:00Z</dcterms:created>
  <dcterms:modified xsi:type="dcterms:W3CDTF">2016-10-01T08:52:00Z</dcterms:modified>
</cp:coreProperties>
</file>